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61" w:rsidRPr="00C073B8" w:rsidRDefault="00C073B8" w:rsidP="00C07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C073B8" w:rsidRDefault="00C073B8" w:rsidP="00C07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8">
        <w:rPr>
          <w:rFonts w:ascii="Times New Roman" w:hAnsi="Times New Roman" w:cs="Times New Roman"/>
          <w:b/>
          <w:sz w:val="24"/>
          <w:szCs w:val="24"/>
        </w:rPr>
        <w:t>ПОНИЗОВСКОГО СЕЛЬСКОГО ПОСЕЛЕНИЯ</w:t>
      </w:r>
    </w:p>
    <w:p w:rsidR="001B710E" w:rsidRDefault="001B710E" w:rsidP="00C07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0E" w:rsidRPr="00C073B8" w:rsidRDefault="001B710E" w:rsidP="00C07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073B8" w:rsidRDefault="00C073B8" w:rsidP="00C073B8">
      <w:pPr>
        <w:jc w:val="center"/>
      </w:pPr>
    </w:p>
    <w:p w:rsidR="00C073B8" w:rsidRPr="00C073B8" w:rsidRDefault="00C073B8" w:rsidP="00C07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8">
        <w:rPr>
          <w:rFonts w:ascii="Times New Roman" w:hAnsi="Times New Roman" w:cs="Times New Roman"/>
          <w:b/>
          <w:sz w:val="24"/>
          <w:szCs w:val="24"/>
        </w:rPr>
        <w:t>От 27.12. 2018 года                       д. Понизовье</w:t>
      </w:r>
      <w:r w:rsidRPr="00C073B8">
        <w:rPr>
          <w:rFonts w:ascii="Times New Roman" w:hAnsi="Times New Roman" w:cs="Times New Roman"/>
          <w:b/>
          <w:sz w:val="24"/>
          <w:szCs w:val="24"/>
        </w:rPr>
        <w:tab/>
      </w:r>
      <w:r w:rsidRPr="00C073B8">
        <w:rPr>
          <w:rFonts w:ascii="Times New Roman" w:hAnsi="Times New Roman" w:cs="Times New Roman"/>
          <w:b/>
          <w:sz w:val="24"/>
          <w:szCs w:val="24"/>
        </w:rPr>
        <w:tab/>
      </w:r>
      <w:r w:rsidRPr="00C073B8">
        <w:rPr>
          <w:rFonts w:ascii="Times New Roman" w:hAnsi="Times New Roman" w:cs="Times New Roman"/>
          <w:b/>
          <w:sz w:val="24"/>
          <w:szCs w:val="24"/>
        </w:rPr>
        <w:tab/>
      </w:r>
      <w:r w:rsidRPr="00C073B8">
        <w:rPr>
          <w:rFonts w:ascii="Times New Roman" w:hAnsi="Times New Roman" w:cs="Times New Roman"/>
          <w:b/>
          <w:sz w:val="24"/>
          <w:szCs w:val="24"/>
        </w:rPr>
        <w:tab/>
      </w:r>
      <w:r w:rsidRPr="00C073B8">
        <w:rPr>
          <w:rFonts w:ascii="Times New Roman" w:hAnsi="Times New Roman" w:cs="Times New Roman"/>
          <w:b/>
          <w:sz w:val="24"/>
          <w:szCs w:val="24"/>
        </w:rPr>
        <w:tab/>
      </w:r>
      <w:r w:rsidRPr="00C073B8">
        <w:rPr>
          <w:rFonts w:ascii="Times New Roman" w:hAnsi="Times New Roman" w:cs="Times New Roman"/>
          <w:b/>
          <w:sz w:val="24"/>
          <w:szCs w:val="24"/>
        </w:rPr>
        <w:tab/>
        <w:t>№20</w:t>
      </w:r>
    </w:p>
    <w:p w:rsidR="00C073B8" w:rsidRDefault="00C073B8" w:rsidP="00C07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3B8" w:rsidRDefault="00C073B8" w:rsidP="00C073B8">
      <w:pPr>
        <w:pStyle w:val="50"/>
        <w:shd w:val="clear" w:color="auto" w:fill="auto"/>
        <w:spacing w:before="0" w:after="236"/>
        <w:ind w:right="3620"/>
      </w:pPr>
      <w:r>
        <w:t>Об утверждении Порядка осуществления ежегодной денежной выплаты на лечение и отдых лицу, замещающему муниципальную должность и муниципальным служащим Торопецкого района</w:t>
      </w:r>
    </w:p>
    <w:p w:rsidR="00C073B8" w:rsidRDefault="00C073B8" w:rsidP="00C073B8">
      <w:pPr>
        <w:pStyle w:val="50"/>
        <w:shd w:val="clear" w:color="auto" w:fill="auto"/>
        <w:spacing w:before="0" w:after="236"/>
        <w:ind w:right="3620"/>
      </w:pPr>
    </w:p>
    <w:p w:rsidR="00C073B8" w:rsidRPr="00C073B8" w:rsidRDefault="00C073B8" w:rsidP="00C073B8">
      <w:pPr>
        <w:pStyle w:val="40"/>
        <w:shd w:val="clear" w:color="auto" w:fill="auto"/>
        <w:spacing w:before="0" w:after="0" w:line="322" w:lineRule="exact"/>
        <w:ind w:firstLine="740"/>
        <w:rPr>
          <w:sz w:val="26"/>
          <w:szCs w:val="26"/>
        </w:rPr>
      </w:pPr>
      <w:r w:rsidRPr="00C073B8">
        <w:rPr>
          <w:sz w:val="26"/>
          <w:szCs w:val="26"/>
        </w:rPr>
        <w:t xml:space="preserve">В соответствии с Федеральным законом от 02.03.2007 </w:t>
      </w:r>
      <w:r w:rsidRPr="00C073B8">
        <w:rPr>
          <w:sz w:val="26"/>
          <w:szCs w:val="26"/>
          <w:lang w:val="en-US"/>
        </w:rPr>
        <w:t>N</w:t>
      </w:r>
      <w:r w:rsidRPr="00C073B8">
        <w:rPr>
          <w:sz w:val="26"/>
          <w:szCs w:val="26"/>
        </w:rPr>
        <w:t xml:space="preserve"> 25-ФЗ "О муниципальной службе в Российской Федерации", Законом Тверской области от 09.11.2007 </w:t>
      </w:r>
      <w:r w:rsidRPr="00C073B8">
        <w:rPr>
          <w:sz w:val="26"/>
          <w:szCs w:val="26"/>
          <w:lang w:val="en-US"/>
        </w:rPr>
        <w:t>N</w:t>
      </w:r>
      <w:r w:rsidRPr="00C073B8">
        <w:rPr>
          <w:sz w:val="26"/>
          <w:szCs w:val="26"/>
        </w:rPr>
        <w:t xml:space="preserve"> 121-30 "О регулировании отдельных вопросов муниципальной службы в Тверской области", Законом Тверской области от 15.07.2015 </w:t>
      </w:r>
      <w:r w:rsidRPr="00C073B8">
        <w:rPr>
          <w:sz w:val="26"/>
          <w:szCs w:val="26"/>
          <w:lang w:val="en-US"/>
        </w:rPr>
        <w:t>N</w:t>
      </w:r>
      <w:r w:rsidRPr="00C073B8">
        <w:rPr>
          <w:sz w:val="26"/>
          <w:szCs w:val="26"/>
        </w:rPr>
        <w:t xml:space="preserve"> 76-30 "Об отдельных вопросах, связанных с осуществлением полномочий лиц, замещающих муниципальные должности в Тверской области", Совет депутатов Понизовского сельского поселения </w:t>
      </w:r>
      <w:proofErr w:type="gramStart"/>
      <w:r w:rsidRPr="00C073B8">
        <w:rPr>
          <w:sz w:val="26"/>
          <w:szCs w:val="26"/>
        </w:rPr>
        <w:t>РЕШИЛО :</w:t>
      </w:r>
      <w:proofErr w:type="gramEnd"/>
    </w:p>
    <w:p w:rsidR="00C073B8" w:rsidRPr="00C073B8" w:rsidRDefault="00C073B8" w:rsidP="00AC3F2A">
      <w:pPr>
        <w:pStyle w:val="40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317" w:lineRule="exact"/>
        <w:ind w:firstLine="740"/>
        <w:rPr>
          <w:sz w:val="26"/>
          <w:szCs w:val="26"/>
        </w:rPr>
      </w:pPr>
      <w:r w:rsidRPr="00C073B8">
        <w:rPr>
          <w:sz w:val="26"/>
          <w:szCs w:val="26"/>
        </w:rPr>
        <w:t>Утвердить Порядок осуществления ежегодной денежной выплаты на лечение и отдых лицу, замещающему муниципальную должность и муниципальным служащим Понизовского сельского поселения согласно приложению к настоящему решению.</w:t>
      </w:r>
    </w:p>
    <w:p w:rsidR="00C073B8" w:rsidRPr="00C073B8" w:rsidRDefault="00C073B8" w:rsidP="00AC3F2A">
      <w:pPr>
        <w:pStyle w:val="40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317" w:lineRule="exact"/>
        <w:ind w:firstLine="740"/>
        <w:rPr>
          <w:sz w:val="26"/>
          <w:szCs w:val="26"/>
        </w:rPr>
      </w:pPr>
      <w:r w:rsidRPr="00C073B8">
        <w:rPr>
          <w:sz w:val="26"/>
          <w:szCs w:val="26"/>
        </w:rPr>
        <w:t>Настоящее решение вступает в силу со дня его официального опубликования и распространяется на правоотношения, возникшие с 01.01.2019 года.</w:t>
      </w:r>
    </w:p>
    <w:p w:rsidR="00C073B8" w:rsidRP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  <w:rPr>
          <w:sz w:val="26"/>
          <w:szCs w:val="26"/>
        </w:rPr>
      </w:pPr>
    </w:p>
    <w:p w:rsidR="00C073B8" w:rsidRP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  <w:rPr>
          <w:sz w:val="26"/>
          <w:szCs w:val="26"/>
        </w:rPr>
      </w:pPr>
    </w:p>
    <w:p w:rsidR="00C073B8" w:rsidRP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  <w:rPr>
          <w:sz w:val="26"/>
          <w:szCs w:val="26"/>
        </w:rPr>
      </w:pPr>
    </w:p>
    <w:p w:rsidR="00C073B8" w:rsidRP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  <w:rPr>
          <w:sz w:val="26"/>
          <w:szCs w:val="26"/>
        </w:rPr>
      </w:pPr>
      <w:bookmarkStart w:id="0" w:name="bookmark1"/>
      <w:r w:rsidRPr="00C073B8">
        <w:rPr>
          <w:sz w:val="26"/>
          <w:szCs w:val="26"/>
        </w:rPr>
        <w:t xml:space="preserve">Глава </w:t>
      </w:r>
      <w:bookmarkEnd w:id="0"/>
      <w:r w:rsidRPr="00C073B8">
        <w:rPr>
          <w:sz w:val="26"/>
          <w:szCs w:val="26"/>
        </w:rPr>
        <w:t xml:space="preserve">Понизовского сельского </w:t>
      </w:r>
      <w:proofErr w:type="gramStart"/>
      <w:r w:rsidRPr="00C073B8">
        <w:rPr>
          <w:sz w:val="26"/>
          <w:szCs w:val="26"/>
        </w:rPr>
        <w:t>поселения:</w:t>
      </w:r>
      <w:r w:rsidRPr="00C073B8">
        <w:rPr>
          <w:sz w:val="26"/>
          <w:szCs w:val="26"/>
        </w:rPr>
        <w:tab/>
      </w:r>
      <w:proofErr w:type="gramEnd"/>
      <w:r w:rsidRPr="00C073B8">
        <w:rPr>
          <w:sz w:val="26"/>
          <w:szCs w:val="26"/>
        </w:rPr>
        <w:tab/>
        <w:t xml:space="preserve">              В.И. Мартынюк</w:t>
      </w:r>
    </w:p>
    <w:p w:rsidR="00C073B8" w:rsidRP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  <w:rPr>
          <w:sz w:val="26"/>
          <w:szCs w:val="26"/>
        </w:rPr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  <w:bookmarkStart w:id="1" w:name="_GoBack"/>
      <w:bookmarkEnd w:id="1"/>
    </w:p>
    <w:p w:rsidR="00C073B8" w:rsidRDefault="00C073B8" w:rsidP="00C073B8">
      <w:pPr>
        <w:pStyle w:val="40"/>
        <w:shd w:val="clear" w:color="auto" w:fill="auto"/>
        <w:tabs>
          <w:tab w:val="left" w:pos="1035"/>
        </w:tabs>
        <w:spacing w:before="0" w:after="0" w:line="317" w:lineRule="exact"/>
      </w:pPr>
    </w:p>
    <w:p w:rsidR="00C073B8" w:rsidRPr="00C073B8" w:rsidRDefault="00C073B8" w:rsidP="00C073B8">
      <w:pPr>
        <w:pStyle w:val="60"/>
        <w:shd w:val="clear" w:color="auto" w:fill="auto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073B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073B8" w:rsidRDefault="00C073B8" w:rsidP="00C073B8">
      <w:pPr>
        <w:pStyle w:val="60"/>
        <w:shd w:val="clear" w:color="auto" w:fill="auto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073B8"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C073B8" w:rsidRDefault="00C073B8" w:rsidP="00C073B8">
      <w:pPr>
        <w:pStyle w:val="60"/>
        <w:shd w:val="clear" w:color="auto" w:fill="auto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073B8">
        <w:rPr>
          <w:rFonts w:ascii="Times New Roman" w:hAnsi="Times New Roman" w:cs="Times New Roman"/>
          <w:sz w:val="26"/>
          <w:szCs w:val="26"/>
        </w:rPr>
        <w:t xml:space="preserve"> Понизовского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73B8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073B8" w:rsidRPr="00C073B8" w:rsidRDefault="00C073B8" w:rsidP="00C073B8">
      <w:pPr>
        <w:pStyle w:val="60"/>
        <w:shd w:val="clear" w:color="auto" w:fill="auto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07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073B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27 декабря 2018</w:t>
      </w:r>
      <w:r w:rsidRPr="00C07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C073B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C073B8" w:rsidRPr="00C073B8" w:rsidRDefault="00C073B8" w:rsidP="00C073B8">
      <w:pPr>
        <w:pStyle w:val="60"/>
        <w:shd w:val="clear" w:color="auto" w:fill="auto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073B8" w:rsidRPr="00C073B8" w:rsidRDefault="00C073B8" w:rsidP="00C073B8">
      <w:pPr>
        <w:pStyle w:val="220"/>
        <w:keepNext/>
        <w:keepLines/>
        <w:shd w:val="clear" w:color="auto" w:fill="auto"/>
        <w:spacing w:before="0" w:after="0" w:line="240" w:lineRule="exact"/>
        <w:ind w:right="540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C073B8">
        <w:rPr>
          <w:rFonts w:ascii="Times New Roman" w:hAnsi="Times New Roman" w:cs="Times New Roman"/>
          <w:sz w:val="26"/>
          <w:szCs w:val="26"/>
        </w:rPr>
        <w:t>Порядок</w:t>
      </w:r>
      <w:bookmarkEnd w:id="2"/>
    </w:p>
    <w:p w:rsidR="00C073B8" w:rsidRPr="00C073B8" w:rsidRDefault="00C073B8" w:rsidP="00C073B8">
      <w:pPr>
        <w:pStyle w:val="60"/>
        <w:shd w:val="clear" w:color="auto" w:fill="auto"/>
        <w:spacing w:after="236" w:line="269" w:lineRule="exact"/>
        <w:ind w:right="540"/>
        <w:jc w:val="center"/>
        <w:rPr>
          <w:rFonts w:ascii="Times New Roman" w:hAnsi="Times New Roman" w:cs="Times New Roman"/>
          <w:sz w:val="26"/>
          <w:szCs w:val="26"/>
        </w:rPr>
      </w:pPr>
      <w:r w:rsidRPr="00C073B8">
        <w:rPr>
          <w:rFonts w:ascii="Times New Roman" w:hAnsi="Times New Roman" w:cs="Times New Roman"/>
          <w:sz w:val="26"/>
          <w:szCs w:val="26"/>
        </w:rPr>
        <w:t>осуществления ежегодной денежной выплаты на лечение и отдых</w:t>
      </w:r>
      <w:r w:rsidRPr="00C073B8">
        <w:rPr>
          <w:rFonts w:ascii="Times New Roman" w:hAnsi="Times New Roman" w:cs="Times New Roman"/>
          <w:sz w:val="26"/>
          <w:szCs w:val="26"/>
        </w:rPr>
        <w:br/>
        <w:t>лицу, замещающему муниципальную должность и</w:t>
      </w:r>
      <w:r w:rsidRPr="00C073B8">
        <w:rPr>
          <w:rFonts w:ascii="Times New Roman" w:hAnsi="Times New Roman" w:cs="Times New Roman"/>
          <w:sz w:val="26"/>
          <w:szCs w:val="26"/>
        </w:rPr>
        <w:br/>
        <w:t>муниципальным служащим Понизовского сельского поселения</w:t>
      </w:r>
    </w:p>
    <w:p w:rsidR="00C073B8" w:rsidRPr="00C073B8" w:rsidRDefault="00C073B8" w:rsidP="00C073B8">
      <w:pPr>
        <w:pStyle w:val="20"/>
        <w:shd w:val="clear" w:color="auto" w:fill="auto"/>
        <w:spacing w:before="0"/>
        <w:ind w:firstLine="720"/>
        <w:rPr>
          <w:rFonts w:ascii="Times New Roman" w:hAnsi="Times New Roman" w:cs="Times New Roman"/>
          <w:sz w:val="26"/>
          <w:szCs w:val="26"/>
        </w:rPr>
      </w:pPr>
      <w:r w:rsidRPr="00C073B8">
        <w:rPr>
          <w:rFonts w:ascii="Times New Roman" w:hAnsi="Times New Roman" w:cs="Times New Roman"/>
          <w:sz w:val="26"/>
          <w:szCs w:val="26"/>
        </w:rPr>
        <w:t>1. Настоящий Порядок регулирует вопросы, связанные с осуществлением ежегодной денежной выплаты на лечение и отдых (далее - выплата на лечение и отдых) лицу, замещающему муниципальную должность и муниципальным служащим Понизовского сельского поселения (далее - муниципальные служащие).</w:t>
      </w:r>
    </w:p>
    <w:p w:rsidR="00C073B8" w:rsidRPr="00C073B8" w:rsidRDefault="00C073B8" w:rsidP="00C073B8">
      <w:pPr>
        <w:pStyle w:val="20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073B8">
        <w:rPr>
          <w:rFonts w:ascii="Times New Roman" w:hAnsi="Times New Roman" w:cs="Times New Roman"/>
          <w:sz w:val="26"/>
          <w:szCs w:val="26"/>
        </w:rPr>
        <w:t xml:space="preserve">Выплата на лечение и отдых осуществляется при наличии ассигнований </w:t>
      </w:r>
      <w:proofErr w:type="gramStart"/>
      <w:r w:rsidRPr="00C073B8">
        <w:rPr>
          <w:rFonts w:ascii="Times New Roman" w:hAnsi="Times New Roman" w:cs="Times New Roman"/>
          <w:sz w:val="26"/>
          <w:szCs w:val="26"/>
        </w:rPr>
        <w:t>в  бюджете</w:t>
      </w:r>
      <w:proofErr w:type="gramEnd"/>
      <w:r w:rsidRPr="00C073B8">
        <w:rPr>
          <w:rFonts w:ascii="Times New Roman" w:hAnsi="Times New Roman" w:cs="Times New Roman"/>
          <w:sz w:val="26"/>
          <w:szCs w:val="26"/>
        </w:rPr>
        <w:t xml:space="preserve"> Понизовского сельского поселения на соответствующий финансовый год.</w:t>
      </w:r>
    </w:p>
    <w:p w:rsidR="00C073B8" w:rsidRPr="00C073B8" w:rsidRDefault="00C073B8" w:rsidP="00C073B8">
      <w:pPr>
        <w:pStyle w:val="20"/>
        <w:shd w:val="clear" w:color="auto" w:fill="auto"/>
        <w:spacing w:before="0"/>
        <w:ind w:right="54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073B8">
        <w:rPr>
          <w:rFonts w:ascii="Times New Roman" w:hAnsi="Times New Roman" w:cs="Times New Roman"/>
          <w:sz w:val="26"/>
          <w:szCs w:val="26"/>
        </w:rPr>
        <w:t xml:space="preserve">Выплата на лечение и </w:t>
      </w:r>
      <w:proofErr w:type="spellStart"/>
      <w:r w:rsidRPr="00C073B8">
        <w:rPr>
          <w:rFonts w:ascii="Times New Roman" w:hAnsi="Times New Roman" w:cs="Times New Roman"/>
          <w:sz w:val="26"/>
          <w:szCs w:val="26"/>
        </w:rPr>
        <w:t>отдых_не</w:t>
      </w:r>
      <w:proofErr w:type="spellEnd"/>
      <w:r w:rsidRPr="00C073B8">
        <w:rPr>
          <w:rFonts w:ascii="Times New Roman" w:hAnsi="Times New Roman" w:cs="Times New Roman"/>
          <w:sz w:val="26"/>
          <w:szCs w:val="26"/>
        </w:rPr>
        <w:t xml:space="preserve"> относится к компенсационным выплатам. </w:t>
      </w:r>
    </w:p>
    <w:p w:rsidR="007778FE" w:rsidRPr="007778FE" w:rsidRDefault="007778FE" w:rsidP="007778FE">
      <w:pPr>
        <w:pStyle w:val="20"/>
        <w:shd w:val="clear" w:color="auto" w:fill="auto"/>
        <w:spacing w:before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073B8" w:rsidRPr="00C073B8">
        <w:rPr>
          <w:rFonts w:ascii="Times New Roman" w:hAnsi="Times New Roman" w:cs="Times New Roman"/>
          <w:sz w:val="26"/>
          <w:szCs w:val="26"/>
        </w:rPr>
        <w:t>Выплата н</w:t>
      </w:r>
      <w:r w:rsidR="00C073B8">
        <w:rPr>
          <w:rFonts w:ascii="Times New Roman" w:hAnsi="Times New Roman" w:cs="Times New Roman"/>
          <w:sz w:val="26"/>
          <w:szCs w:val="26"/>
        </w:rPr>
        <w:t xml:space="preserve">а лечение и отдых производится </w:t>
      </w:r>
      <w:r w:rsidR="00C073B8" w:rsidRPr="00C073B8">
        <w:rPr>
          <w:rFonts w:ascii="Times New Roman" w:hAnsi="Times New Roman" w:cs="Times New Roman"/>
          <w:sz w:val="26"/>
          <w:szCs w:val="26"/>
        </w:rPr>
        <w:t>муниципальному служащему в размере одного должностного оклада, определенных на момент осуществления выплаты в соответствии с замещаемой им должностью, один раз в календарный год по его письменному заявлению, как правило, при предоставлении ему ежегодного оплачиваемого отпуска или его части любой продолжительности.</w:t>
      </w:r>
    </w:p>
    <w:p w:rsidR="007778FE" w:rsidRDefault="007778FE" w:rsidP="007778FE">
      <w:pPr>
        <w:pStyle w:val="20"/>
        <w:shd w:val="clear" w:color="auto" w:fill="auto"/>
        <w:tabs>
          <w:tab w:val="left" w:pos="1619"/>
        </w:tabs>
        <w:spacing w:before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C073B8" w:rsidRPr="00C073B8">
        <w:rPr>
          <w:rFonts w:ascii="Times New Roman" w:hAnsi="Times New Roman" w:cs="Times New Roman"/>
          <w:sz w:val="26"/>
          <w:szCs w:val="26"/>
        </w:rPr>
        <w:t>При поступлении муниципального служащего на службу в течение текущего календарного года выплата на лечение и отдых предоставляется по его письменному заявлению пропорционально отработанному времени в текущем календарном году при предоставлении ему ежегодного оплачиваемого отпуска либо в случае отсутствия оснований для предоставления муниципальному служащему отпуска - в декабре текущего календарного года.</w:t>
      </w:r>
    </w:p>
    <w:p w:rsidR="007778FE" w:rsidRPr="007778FE" w:rsidRDefault="007778FE" w:rsidP="007778FE">
      <w:pPr>
        <w:pStyle w:val="20"/>
        <w:shd w:val="clear" w:color="auto" w:fill="auto"/>
        <w:tabs>
          <w:tab w:val="left" w:pos="1619"/>
        </w:tabs>
        <w:spacing w:before="0"/>
        <w:ind w:firstLine="0"/>
        <w:rPr>
          <w:rFonts w:ascii="Times New Roman" w:hAnsi="Times New Roman" w:cs="Times New Roman"/>
          <w:sz w:val="26"/>
          <w:szCs w:val="26"/>
        </w:rPr>
      </w:pPr>
      <w:r w:rsidRPr="007778FE">
        <w:rPr>
          <w:rFonts w:ascii="Times New Roman" w:hAnsi="Times New Roman" w:cs="Times New Roman"/>
          <w:sz w:val="26"/>
          <w:szCs w:val="26"/>
        </w:rPr>
        <w:t xml:space="preserve">          4. В случае если муниципальным служащим в течение текущего календарного года или до его увольнения не было подано заявление о предоставлении выплаты на лечение и отдых, данная выплата осуществляется без представления письменного</w:t>
      </w:r>
    </w:p>
    <w:p w:rsidR="007778FE" w:rsidRPr="007778FE" w:rsidRDefault="007778FE" w:rsidP="007778FE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778FE">
        <w:rPr>
          <w:rFonts w:ascii="Times New Roman" w:eastAsia="Times New Roman" w:hAnsi="Times New Roman" w:cs="Times New Roman"/>
          <w:sz w:val="26"/>
          <w:szCs w:val="26"/>
        </w:rPr>
        <w:t>заявления, соответственно, в декабре тек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ущего года или при увольнении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пропорционально отработанному времени в текущем календарном году.</w:t>
      </w:r>
    </w:p>
    <w:p w:rsidR="007778FE" w:rsidRPr="007778FE" w:rsidRDefault="007778FE" w:rsidP="007778FE">
      <w:pPr>
        <w:widowControl w:val="0"/>
        <w:tabs>
          <w:tab w:val="left" w:pos="161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5.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Выплата на лечение и отдых не предоставляется за время:</w:t>
      </w:r>
    </w:p>
    <w:p w:rsidR="007778FE" w:rsidRPr="007778FE" w:rsidRDefault="007778FE" w:rsidP="007778FE">
      <w:pPr>
        <w:widowControl w:val="0"/>
        <w:tabs>
          <w:tab w:val="left" w:pos="1619"/>
        </w:tabs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нахождения в отпуске по уходу за ребенком, за исключением случая, установленного пунктом 10 настоящего Порядка;</w:t>
      </w:r>
    </w:p>
    <w:p w:rsidR="007778FE" w:rsidRPr="007778FE" w:rsidRDefault="007778FE" w:rsidP="007778FE">
      <w:pPr>
        <w:widowControl w:val="0"/>
        <w:tabs>
          <w:tab w:val="left" w:pos="1619"/>
        </w:tabs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нахождения в отпуске без сохранения денежного содержания свыше 14 календарных дней в суммарном количестве за текущий календарный год;</w:t>
      </w:r>
    </w:p>
    <w:p w:rsidR="007778FE" w:rsidRDefault="007778FE" w:rsidP="007778FE">
      <w:pPr>
        <w:widowControl w:val="0"/>
        <w:tabs>
          <w:tab w:val="left" w:pos="1619"/>
        </w:tabs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нахождения в отпуске по беременности и родам.</w:t>
      </w:r>
    </w:p>
    <w:p w:rsidR="007778FE" w:rsidRDefault="007778FE" w:rsidP="007778FE">
      <w:pPr>
        <w:widowControl w:val="0"/>
        <w:tabs>
          <w:tab w:val="left" w:pos="161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6.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В случае если муниципальному служащему непосредственно после отпуска по беременности и родам предоставляется ежегодный оплачиваемый отпуск или его часть, выплата на лечение и отдых предоставляется пропорционально отработанному времени, включая время нахождения в ежегодном оплачиваемом отпуске. При выходе муниципального служащего из ежегодного оплачиваемого отпуска, предоставляемого непосредственно после отпуска по беременности и родам, и (или) отпуска по уходу за ребенком в текущем календарном году суммы выплаты на лечение и отдых подлежат перерасчету соответственно в декабре текущего календарного года или при увольнении (освобождении от должности).</w:t>
      </w:r>
    </w:p>
    <w:p w:rsidR="007778FE" w:rsidRPr="007778FE" w:rsidRDefault="007778FE" w:rsidP="007778FE">
      <w:pPr>
        <w:widowControl w:val="0"/>
        <w:tabs>
          <w:tab w:val="left" w:pos="161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7.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 xml:space="preserve">При увольнении муниципального служащего в текущем календарном году после осуществления ему денежной выплаты на лечение и отдых производится перерасчет указанной выплаты пропорционально </w:t>
      </w:r>
      <w:proofErr w:type="gramStart"/>
      <w:r w:rsidRPr="007778FE">
        <w:rPr>
          <w:rFonts w:ascii="Times New Roman" w:eastAsia="Times New Roman" w:hAnsi="Times New Roman" w:cs="Times New Roman"/>
          <w:sz w:val="26"/>
          <w:szCs w:val="26"/>
        </w:rPr>
        <w:t>отработанному  в</w:t>
      </w:r>
      <w:proofErr w:type="gramEnd"/>
      <w:r w:rsidRPr="007778FE">
        <w:rPr>
          <w:rFonts w:ascii="Times New Roman" w:eastAsia="Times New Roman" w:hAnsi="Times New Roman" w:cs="Times New Roman"/>
          <w:sz w:val="26"/>
          <w:szCs w:val="26"/>
        </w:rPr>
        <w:t xml:space="preserve"> текущем календарном году времени.</w:t>
      </w:r>
    </w:p>
    <w:p w:rsidR="007778FE" w:rsidRPr="007778FE" w:rsidRDefault="007778FE" w:rsidP="007778FE">
      <w:pPr>
        <w:widowControl w:val="0"/>
        <w:tabs>
          <w:tab w:val="left" w:pos="161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8.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настоящим Порядком перерасчет суммы полученной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lastRenderedPageBreak/>
        <w:t>выплаты на лечение и отдых производится пропорционально отработанному времени в текущем календарном году:</w:t>
      </w:r>
    </w:p>
    <w:p w:rsidR="007778FE" w:rsidRPr="007778FE" w:rsidRDefault="007778FE" w:rsidP="007778FE">
      <w:pPr>
        <w:widowControl w:val="0"/>
        <w:tabs>
          <w:tab w:val="left" w:pos="1433"/>
        </w:tabs>
        <w:spacing w:after="0" w:line="274" w:lineRule="exact"/>
        <w:ind w:right="2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в декабре текущего календарного года, если обстоятельства, указанные в пункте 5 настоящего Порядка, возникли после получения выплаты на лечение и отдых;</w:t>
      </w:r>
    </w:p>
    <w:p w:rsidR="007778FE" w:rsidRPr="007778FE" w:rsidRDefault="007778FE" w:rsidP="007778FE">
      <w:pPr>
        <w:widowControl w:val="0"/>
        <w:tabs>
          <w:tab w:val="left" w:pos="1438"/>
        </w:tabs>
        <w:spacing w:after="0" w:line="274" w:lineRule="exact"/>
        <w:ind w:right="2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в случае отсутствия муниципального служащего на рабочем месте в декабре текущего календарного года при уходе:</w:t>
      </w:r>
    </w:p>
    <w:p w:rsidR="007778FE" w:rsidRPr="007778FE" w:rsidRDefault="007778FE" w:rsidP="007778FE">
      <w:pPr>
        <w:widowControl w:val="0"/>
        <w:spacing w:after="0" w:line="274" w:lineRule="exact"/>
        <w:ind w:right="2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8FE">
        <w:rPr>
          <w:rFonts w:ascii="Times New Roman" w:eastAsia="Times New Roman" w:hAnsi="Times New Roman" w:cs="Times New Roman"/>
          <w:sz w:val="26"/>
          <w:szCs w:val="26"/>
        </w:rPr>
        <w:t>-в ежегодный оплачиваемый отпуск, если после получения выплаты на лечение и отдых возникли обстоятельства, указанные в подпункте "б" пункта 5 настоящего Порядка;</w:t>
      </w:r>
    </w:p>
    <w:p w:rsidR="007778FE" w:rsidRPr="007778FE" w:rsidRDefault="007778FE" w:rsidP="007778FE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8FE">
        <w:rPr>
          <w:rFonts w:ascii="Times New Roman" w:eastAsia="Times New Roman" w:hAnsi="Times New Roman" w:cs="Times New Roman"/>
          <w:sz w:val="26"/>
          <w:szCs w:val="26"/>
        </w:rPr>
        <w:t>-в отпуск по уходу за ребенком;</w:t>
      </w:r>
    </w:p>
    <w:p w:rsidR="007778FE" w:rsidRPr="007778FE" w:rsidRDefault="007778FE" w:rsidP="007778FE">
      <w:pPr>
        <w:widowControl w:val="0"/>
        <w:tabs>
          <w:tab w:val="left" w:pos="1327"/>
        </w:tabs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8FE">
        <w:rPr>
          <w:rFonts w:ascii="Times New Roman" w:eastAsia="Times New Roman" w:hAnsi="Times New Roman" w:cs="Times New Roman"/>
          <w:sz w:val="26"/>
          <w:szCs w:val="26"/>
        </w:rPr>
        <w:t>- в отпуск без сохранения денежного содержания;</w:t>
      </w:r>
    </w:p>
    <w:p w:rsidR="007778FE" w:rsidRPr="007778FE" w:rsidRDefault="007778FE" w:rsidP="007778FE">
      <w:pPr>
        <w:widowControl w:val="0"/>
        <w:tabs>
          <w:tab w:val="left" w:pos="1327"/>
        </w:tabs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8FE">
        <w:rPr>
          <w:rFonts w:ascii="Times New Roman" w:eastAsia="Times New Roman" w:hAnsi="Times New Roman" w:cs="Times New Roman"/>
          <w:sz w:val="26"/>
          <w:szCs w:val="26"/>
        </w:rPr>
        <w:t>- в отпуск по беременности и родам;</w:t>
      </w:r>
    </w:p>
    <w:p w:rsidR="007778FE" w:rsidRDefault="007778FE" w:rsidP="007778FE">
      <w:pPr>
        <w:widowControl w:val="0"/>
        <w:tabs>
          <w:tab w:val="left" w:pos="1430"/>
        </w:tabs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8FE">
        <w:rPr>
          <w:rFonts w:ascii="Times New Roman" w:eastAsia="Times New Roman" w:hAnsi="Times New Roman" w:cs="Times New Roman"/>
          <w:sz w:val="26"/>
          <w:szCs w:val="26"/>
        </w:rPr>
        <w:t>в) при увольнении, освобождении от должности.</w:t>
      </w:r>
    </w:p>
    <w:p w:rsidR="007778FE" w:rsidRPr="007778FE" w:rsidRDefault="007778FE" w:rsidP="007778FE">
      <w:pPr>
        <w:widowControl w:val="0"/>
        <w:tabs>
          <w:tab w:val="left" w:pos="143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9.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 xml:space="preserve">При расчете (перерасчете) суммы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выплаты на лечение и отдых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отработанное время исчисляется в календарных днях.</w:t>
      </w:r>
    </w:p>
    <w:p w:rsidR="007778FE" w:rsidRPr="007778FE" w:rsidRDefault="007778FE" w:rsidP="007778FE">
      <w:pPr>
        <w:widowControl w:val="0"/>
        <w:tabs>
          <w:tab w:val="left" w:pos="1619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028F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10.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В случае, когда муниципальный служащий во время нахождения в отпуске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78FE">
        <w:rPr>
          <w:rFonts w:ascii="Times New Roman" w:eastAsia="Times New Roman" w:hAnsi="Times New Roman" w:cs="Times New Roman"/>
          <w:sz w:val="26"/>
          <w:szCs w:val="26"/>
        </w:rPr>
        <w:t>уходу за ребенком работает в соответствии со статьей 256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:rsidR="007778FE" w:rsidRPr="007778FE" w:rsidRDefault="007778FE" w:rsidP="007778FE">
      <w:pPr>
        <w:widowControl w:val="0"/>
        <w:spacing w:after="0" w:line="274" w:lineRule="exact"/>
        <w:ind w:right="2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8FE">
        <w:rPr>
          <w:rFonts w:ascii="Times New Roman" w:eastAsia="Times New Roman" w:hAnsi="Times New Roman" w:cs="Times New Roman"/>
          <w:sz w:val="26"/>
          <w:szCs w:val="26"/>
        </w:rPr>
        <w:t>Если обстоятельства, указанные в настоящем пункте, возникли после получения муниципальным служащим выплаты на лечение и отдых за текущий календарный год, перерасчет суммы полученной выплаты на лечение и отдых производится в декабре текущего календарного года пропорционально отработанному времени.</w:t>
      </w:r>
    </w:p>
    <w:p w:rsidR="007778FE" w:rsidRPr="007778FE" w:rsidRDefault="004028F4" w:rsidP="004028F4">
      <w:pPr>
        <w:widowControl w:val="0"/>
        <w:tabs>
          <w:tab w:val="left" w:pos="1619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11. </w:t>
      </w:r>
      <w:r w:rsidR="007778FE" w:rsidRPr="007778FE">
        <w:rPr>
          <w:rFonts w:ascii="Times New Roman" w:eastAsia="Times New Roman" w:hAnsi="Times New Roman" w:cs="Times New Roman"/>
          <w:sz w:val="26"/>
          <w:szCs w:val="26"/>
        </w:rPr>
        <w:t>Излишне выплаченная муниципальному служащему сумма выплаты на лечение и отдых подлежит возврату и удерживается с муниципального служащего в установленном порядке при увольнении.</w:t>
      </w:r>
    </w:p>
    <w:p w:rsidR="007778FE" w:rsidRPr="007778FE" w:rsidRDefault="007778FE" w:rsidP="007778FE">
      <w:pPr>
        <w:widowControl w:val="0"/>
        <w:spacing w:after="0" w:line="274" w:lineRule="exact"/>
        <w:ind w:right="2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8FE">
        <w:rPr>
          <w:rFonts w:ascii="Times New Roman" w:eastAsia="Times New Roman" w:hAnsi="Times New Roman" w:cs="Times New Roman"/>
          <w:sz w:val="26"/>
          <w:szCs w:val="26"/>
        </w:rPr>
        <w:t>В случае невозможности удержания излишне выплаченной суммы выплаты на лечение и отдых в полном объеме муниципальный служащий обязан вернуть разницу в добровольном порядке. При отказе муниципального служащего от возврата в добровольном порядке взыскание указанной разницы производится в судебном порядке.</w:t>
      </w:r>
    </w:p>
    <w:p w:rsidR="007778FE" w:rsidRPr="004028F4" w:rsidRDefault="004028F4" w:rsidP="004028F4">
      <w:pPr>
        <w:widowControl w:val="0"/>
        <w:tabs>
          <w:tab w:val="left" w:pos="1619"/>
        </w:tabs>
        <w:spacing w:after="0" w:line="278" w:lineRule="exact"/>
        <w:ind w:left="135" w:right="24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778FE" w:rsidRPr="004028F4" w:rsidSect="007778F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12.  </w:t>
      </w:r>
      <w:r w:rsidR="007778FE" w:rsidRPr="004028F4">
        <w:rPr>
          <w:rFonts w:ascii="Times New Roman" w:eastAsia="Times New Roman" w:hAnsi="Times New Roman" w:cs="Times New Roman"/>
          <w:sz w:val="26"/>
          <w:szCs w:val="26"/>
        </w:rPr>
        <w:t>В соответствии с настоящим Порядком также производится выплата на лечение и отдых лицу, замещающему муниципальную должность на постоянной основе.</w:t>
      </w:r>
    </w:p>
    <w:p w:rsidR="00C073B8" w:rsidRPr="007778FE" w:rsidRDefault="00C073B8" w:rsidP="004028F4">
      <w:pPr>
        <w:pStyle w:val="20"/>
        <w:shd w:val="clear" w:color="auto" w:fill="auto"/>
        <w:tabs>
          <w:tab w:val="left" w:pos="1619"/>
        </w:tabs>
        <w:spacing w:before="0"/>
        <w:ind w:firstLine="0"/>
        <w:rPr>
          <w:rFonts w:ascii="Times New Roman" w:hAnsi="Times New Roman" w:cs="Times New Roman"/>
          <w:sz w:val="26"/>
          <w:szCs w:val="26"/>
        </w:rPr>
      </w:pPr>
    </w:p>
    <w:sectPr w:rsidR="00C073B8" w:rsidRPr="0077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CD1"/>
    <w:multiLevelType w:val="hybridMultilevel"/>
    <w:tmpl w:val="AE66158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4ADF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9C1964"/>
    <w:multiLevelType w:val="hybridMultilevel"/>
    <w:tmpl w:val="4622EB6C"/>
    <w:lvl w:ilvl="0" w:tplc="409AC168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DC6DDF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ED2C87"/>
    <w:multiLevelType w:val="hybridMultilevel"/>
    <w:tmpl w:val="98EC3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659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D031E4"/>
    <w:multiLevelType w:val="hybridMultilevel"/>
    <w:tmpl w:val="7CE8407A"/>
    <w:lvl w:ilvl="0" w:tplc="263A0672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9E60C61"/>
    <w:multiLevelType w:val="hybridMultilevel"/>
    <w:tmpl w:val="DAF0BFFC"/>
    <w:lvl w:ilvl="0" w:tplc="C722098E">
      <w:start w:val="1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3D9549F"/>
    <w:multiLevelType w:val="hybridMultilevel"/>
    <w:tmpl w:val="A0C062F0"/>
    <w:lvl w:ilvl="0" w:tplc="1A50CD76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E1E2B7B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49"/>
    <w:rsid w:val="001B710E"/>
    <w:rsid w:val="00236B61"/>
    <w:rsid w:val="004028F4"/>
    <w:rsid w:val="007778FE"/>
    <w:rsid w:val="009A3A49"/>
    <w:rsid w:val="00C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127E-690A-4A84-9ECB-C1A320F0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C073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73B8"/>
    <w:pPr>
      <w:widowControl w:val="0"/>
      <w:shd w:val="clear" w:color="auto" w:fill="FFFFFF"/>
      <w:spacing w:before="420" w:after="24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C073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73B8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C073B8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C073B8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073B8"/>
    <w:rPr>
      <w:rFonts w:ascii="Arial" w:eastAsia="Times New Roman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073B8"/>
    <w:pPr>
      <w:widowControl w:val="0"/>
      <w:shd w:val="clear" w:color="auto" w:fill="FFFFFF"/>
      <w:spacing w:after="240" w:line="278" w:lineRule="exact"/>
    </w:pPr>
    <w:rPr>
      <w:rFonts w:ascii="Arial" w:eastAsia="Times New Roman" w:hAnsi="Arial" w:cs="Arial"/>
      <w:b/>
      <w:bCs/>
    </w:rPr>
  </w:style>
  <w:style w:type="paragraph" w:customStyle="1" w:styleId="220">
    <w:name w:val="Заголовок №2 (2)"/>
    <w:basedOn w:val="a"/>
    <w:link w:val="22"/>
    <w:uiPriority w:val="99"/>
    <w:rsid w:val="00C073B8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rFonts w:ascii="Arial" w:eastAsia="Times New Roman" w:hAnsi="Arial" w:cs="Arial"/>
      <w:b/>
      <w:bCs/>
    </w:rPr>
  </w:style>
  <w:style w:type="paragraph" w:customStyle="1" w:styleId="20">
    <w:name w:val="Основной текст (2)"/>
    <w:basedOn w:val="a"/>
    <w:link w:val="2"/>
    <w:uiPriority w:val="99"/>
    <w:rsid w:val="00C073B8"/>
    <w:pPr>
      <w:widowControl w:val="0"/>
      <w:shd w:val="clear" w:color="auto" w:fill="FFFFFF"/>
      <w:spacing w:before="240" w:after="0" w:line="274" w:lineRule="exact"/>
      <w:ind w:hanging="300"/>
      <w:jc w:val="both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77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0165-E390-4B1C-9EC0-B9135B8F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5</cp:revision>
  <cp:lastPrinted>2018-12-27T08:34:00Z</cp:lastPrinted>
  <dcterms:created xsi:type="dcterms:W3CDTF">2018-12-27T08:09:00Z</dcterms:created>
  <dcterms:modified xsi:type="dcterms:W3CDTF">2018-12-27T08:35:00Z</dcterms:modified>
</cp:coreProperties>
</file>